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3483" w14:textId="167861E8" w:rsidR="00AF15DF" w:rsidRPr="00673CF3" w:rsidRDefault="00AF15DF" w:rsidP="00AF15DF">
      <w:pPr>
        <w:pStyle w:val="Default"/>
        <w:spacing w:line="276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Hańsk</w:t>
      </w:r>
      <w:r w:rsidRPr="00673CF3">
        <w:rPr>
          <w:rFonts w:cs="Times New Roman"/>
          <w:sz w:val="24"/>
          <w:szCs w:val="24"/>
        </w:rPr>
        <w:t xml:space="preserve">, dnia </w:t>
      </w:r>
      <w:r w:rsidR="006E6AAD">
        <w:rPr>
          <w:rFonts w:cs="Times New Roman"/>
          <w:sz w:val="24"/>
          <w:szCs w:val="24"/>
        </w:rPr>
        <w:t>03.08</w:t>
      </w:r>
      <w:r w:rsidRPr="00673CF3">
        <w:rPr>
          <w:rFonts w:cs="Times New Roman"/>
          <w:sz w:val="24"/>
          <w:szCs w:val="24"/>
        </w:rPr>
        <w:t xml:space="preserve">.2022 r. </w:t>
      </w:r>
    </w:p>
    <w:p w14:paraId="42E17B01" w14:textId="77777777" w:rsidR="00AF15DF" w:rsidRPr="00673CF3" w:rsidRDefault="00AF15DF" w:rsidP="00AF15DF">
      <w:pPr>
        <w:pStyle w:val="Default"/>
        <w:spacing w:line="276" w:lineRule="auto"/>
        <w:rPr>
          <w:rFonts w:cs="Times New Roman"/>
          <w:sz w:val="24"/>
          <w:szCs w:val="24"/>
        </w:rPr>
      </w:pPr>
    </w:p>
    <w:p w14:paraId="5F38A11D" w14:textId="77777777" w:rsidR="00AF15DF" w:rsidRPr="00673CF3" w:rsidRDefault="00AF15DF" w:rsidP="00AF15DF">
      <w:pPr>
        <w:spacing w:line="300" w:lineRule="auto"/>
        <w:rPr>
          <w:rFonts w:ascii="Cambria" w:hAnsi="Cambria"/>
          <w:b/>
          <w:bCs/>
          <w:sz w:val="24"/>
          <w:szCs w:val="24"/>
        </w:rPr>
      </w:pPr>
      <w:r w:rsidRPr="00673CF3">
        <w:rPr>
          <w:rFonts w:ascii="Cambria" w:hAnsi="Cambria"/>
          <w:b/>
          <w:bCs/>
          <w:sz w:val="24"/>
          <w:szCs w:val="24"/>
        </w:rPr>
        <w:t xml:space="preserve">Znak sprawy: </w:t>
      </w:r>
      <w:r w:rsidRPr="00BE58A8">
        <w:rPr>
          <w:rFonts w:ascii="Cambria" w:hAnsi="Cambria"/>
          <w:b/>
          <w:bCs/>
          <w:sz w:val="24"/>
          <w:szCs w:val="24"/>
        </w:rPr>
        <w:t>O.271.1.2022</w:t>
      </w:r>
    </w:p>
    <w:p w14:paraId="1A89C7E1" w14:textId="77777777" w:rsidR="00AF15DF" w:rsidRPr="00452147" w:rsidRDefault="00AF15DF" w:rsidP="00AF15DF">
      <w:pPr>
        <w:tabs>
          <w:tab w:val="left" w:pos="5387"/>
        </w:tabs>
        <w:spacing w:line="288" w:lineRule="auto"/>
        <w:jc w:val="right"/>
        <w:rPr>
          <w:rFonts w:ascii="Cambria" w:hAnsi="Cambria" w:cs="Arial"/>
          <w:b/>
          <w:i/>
          <w:iCs/>
          <w:sz w:val="24"/>
          <w:szCs w:val="24"/>
        </w:rPr>
      </w:pPr>
      <w:r w:rsidRPr="00452147">
        <w:rPr>
          <w:rFonts w:ascii="Cambria" w:hAnsi="Cambria" w:cs="Arial"/>
          <w:b/>
          <w:i/>
          <w:iCs/>
          <w:sz w:val="24"/>
          <w:szCs w:val="24"/>
        </w:rPr>
        <w:t>-Wykonawcy biorący udział w postępowaniu-</w:t>
      </w:r>
    </w:p>
    <w:p w14:paraId="32C5BD42" w14:textId="77777777" w:rsidR="00AF15DF" w:rsidRPr="00795F6C" w:rsidRDefault="00AF15DF" w:rsidP="00AF15DF">
      <w:pPr>
        <w:rPr>
          <w:rFonts w:ascii="Cambria" w:hAnsi="Cambria"/>
          <w:sz w:val="24"/>
          <w:szCs w:val="24"/>
        </w:rPr>
      </w:pPr>
    </w:p>
    <w:p w14:paraId="6C9A3EF5" w14:textId="195F1C19" w:rsidR="00AF15DF" w:rsidRDefault="00AF15DF" w:rsidP="00AF15DF">
      <w:pPr>
        <w:widowControl w:val="0"/>
        <w:suppressAutoHyphens/>
        <w:autoSpaceDE w:val="0"/>
        <w:autoSpaceDN w:val="0"/>
        <w:adjustRightInd w:val="0"/>
        <w:spacing w:line="276" w:lineRule="auto"/>
        <w:ind w:left="1416" w:hanging="1416"/>
        <w:contextualSpacing/>
        <w:jc w:val="both"/>
        <w:textAlignment w:val="baseline"/>
        <w:rPr>
          <w:rFonts w:ascii="Cambria" w:hAnsi="Cambria"/>
          <w:b/>
          <w:sz w:val="24"/>
          <w:szCs w:val="24"/>
        </w:rPr>
      </w:pPr>
      <w:r w:rsidRPr="00673CF3">
        <w:rPr>
          <w:rFonts w:ascii="Cambria" w:hAnsi="Cambria" w:cs="Times New Roman"/>
          <w:b/>
          <w:sz w:val="24"/>
          <w:szCs w:val="24"/>
        </w:rPr>
        <w:t>Dotyczy:</w:t>
      </w:r>
      <w:r w:rsidRPr="00673CF3">
        <w:rPr>
          <w:rFonts w:ascii="Cambria" w:hAnsi="Cambria" w:cs="Times New Roman"/>
          <w:sz w:val="24"/>
          <w:szCs w:val="24"/>
        </w:rPr>
        <w:t xml:space="preserve"> </w:t>
      </w:r>
      <w:r w:rsidRPr="00673CF3">
        <w:rPr>
          <w:rFonts w:ascii="Cambria" w:hAnsi="Cambria" w:cs="Times New Roman"/>
          <w:sz w:val="24"/>
          <w:szCs w:val="24"/>
        </w:rPr>
        <w:tab/>
        <w:t xml:space="preserve">postępowania o udzielenie zamówienia publicznego </w:t>
      </w:r>
      <w:r w:rsidRPr="00673CF3">
        <w:rPr>
          <w:rFonts w:ascii="Cambria" w:hAnsi="Cambria" w:cs="Times New Roman"/>
          <w:sz w:val="24"/>
          <w:szCs w:val="24"/>
          <w:shd w:val="clear" w:color="auto" w:fill="FFFFFF"/>
        </w:rPr>
        <w:t xml:space="preserve">na </w:t>
      </w:r>
      <w:r>
        <w:rPr>
          <w:rFonts w:ascii="Cambria" w:hAnsi="Cambria" w:cs="Times New Roman"/>
          <w:sz w:val="24"/>
          <w:szCs w:val="24"/>
          <w:shd w:val="clear" w:color="auto" w:fill="FFFFFF"/>
        </w:rPr>
        <w:t>„</w:t>
      </w:r>
      <w:r w:rsidRPr="00BE58A8">
        <w:rPr>
          <w:rFonts w:ascii="Cambria" w:hAnsi="Cambria"/>
          <w:b/>
          <w:sz w:val="24"/>
          <w:szCs w:val="24"/>
        </w:rPr>
        <w:t xml:space="preserve">Zakup sprzętu komputerowego wraz z oprogramowaniem w ramach realizacji projektu grantowego „Wsparcie dzieci z rodzin pegeerowskich </w:t>
      </w:r>
      <w:r>
        <w:rPr>
          <w:rFonts w:ascii="Cambria" w:hAnsi="Cambria"/>
          <w:b/>
          <w:sz w:val="24"/>
          <w:szCs w:val="24"/>
        </w:rPr>
        <w:br/>
      </w:r>
      <w:r w:rsidRPr="00BE58A8">
        <w:rPr>
          <w:rFonts w:ascii="Cambria" w:hAnsi="Cambria"/>
          <w:b/>
          <w:sz w:val="24"/>
          <w:szCs w:val="24"/>
        </w:rPr>
        <w:t>w rozwoju cyfrowym – Granty PPGR”” oraz „Cyfrowa Gmina”"</w:t>
      </w:r>
    </w:p>
    <w:p w14:paraId="6C50BCCB" w14:textId="77777777" w:rsidR="000844A7" w:rsidRDefault="000844A7" w:rsidP="000844A7">
      <w:pPr>
        <w:widowControl w:val="0"/>
        <w:suppressAutoHyphens/>
        <w:autoSpaceDE w:val="0"/>
        <w:autoSpaceDN w:val="0"/>
        <w:adjustRightInd w:val="0"/>
        <w:spacing w:line="276" w:lineRule="auto"/>
        <w:ind w:left="1416" w:hanging="1416"/>
        <w:contextualSpacing/>
        <w:jc w:val="center"/>
        <w:textAlignment w:val="baseline"/>
        <w:rPr>
          <w:rFonts w:ascii="Cambria" w:hAnsi="Cambria" w:cs="Times New Roman"/>
          <w:b/>
          <w:sz w:val="24"/>
          <w:szCs w:val="24"/>
        </w:rPr>
      </w:pPr>
    </w:p>
    <w:p w14:paraId="70C59B55" w14:textId="6C4D4B5A" w:rsidR="000844A7" w:rsidRDefault="000844A7" w:rsidP="000844A7">
      <w:pPr>
        <w:widowControl w:val="0"/>
        <w:suppressAutoHyphens/>
        <w:autoSpaceDE w:val="0"/>
        <w:autoSpaceDN w:val="0"/>
        <w:adjustRightInd w:val="0"/>
        <w:spacing w:line="276" w:lineRule="auto"/>
        <w:ind w:left="1416" w:hanging="1416"/>
        <w:contextualSpacing/>
        <w:jc w:val="center"/>
        <w:textAlignment w:val="baseline"/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</w:pPr>
      <w:r>
        <w:rPr>
          <w:rFonts w:ascii="Cambria" w:hAnsi="Cambria" w:cs="Times New Roman"/>
          <w:b/>
          <w:sz w:val="24"/>
          <w:szCs w:val="24"/>
        </w:rPr>
        <w:t>I.</w:t>
      </w:r>
    </w:p>
    <w:p w14:paraId="68708DD7" w14:textId="77777777" w:rsidR="00AF15DF" w:rsidRDefault="00AF15DF" w:rsidP="00AF15DF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</w:pPr>
    </w:p>
    <w:p w14:paraId="6D9E844A" w14:textId="434B8C90" w:rsidR="00AF15DF" w:rsidRDefault="000844A7" w:rsidP="000844A7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</w:pPr>
      <w:r w:rsidRPr="00D87167"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 xml:space="preserve">Działając na podstawie 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>art</w:t>
      </w:r>
      <w:r w:rsidRPr="00D87167"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 xml:space="preserve">. 260 ust. 1 pkt 1) i 2) ustawy z dnia 11 września 2019 r. 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br/>
      </w:r>
      <w:r w:rsidRPr="00D87167"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>(Dz.U. z 20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>21</w:t>
      </w:r>
      <w:r w:rsidRPr="00D87167"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 xml:space="preserve"> r., poz. 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>1129</w:t>
      </w:r>
      <w:r w:rsidRPr="00D87167"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 xml:space="preserve">, </w:t>
      </w:r>
      <w:r w:rsidRPr="00D87167">
        <w:rPr>
          <w:rFonts w:ascii="Cambria" w:eastAsia="Times New Roman" w:hAnsi="Cambria" w:cs="Times New Roman"/>
          <w:bCs/>
          <w:i/>
          <w:iCs/>
          <w:color w:val="000000"/>
          <w:sz w:val="24"/>
          <w:szCs w:val="24"/>
          <w:lang w:eastAsia="pl-PL"/>
        </w:rPr>
        <w:t>dalej jako: Pzp</w:t>
      </w:r>
      <w:r w:rsidRPr="00D87167"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>) Prawo zamówień publicznych,</w:t>
      </w:r>
      <w:r w:rsidRPr="00D87167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Zamawiający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 xml:space="preserve"> </w:t>
      </w:r>
      <w:r w:rsidR="00AF15DF"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 xml:space="preserve">– </w:t>
      </w:r>
      <w:r w:rsidR="00AF15DF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Gmina Hańsk,</w:t>
      </w:r>
      <w:r w:rsidR="00AF15DF"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 xml:space="preserve"> informuje, że z uwagi na odrzucenie 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 xml:space="preserve">wszystkich </w:t>
      </w:r>
      <w:r w:rsidR="00AF15DF"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 xml:space="preserve">ofert, unieważnia postępowanie w </w:t>
      </w:r>
      <w:r w:rsidR="00AF15DF" w:rsidRPr="005828B4">
        <w:rPr>
          <w:rFonts w:ascii="Cambria" w:eastAsia="Times New Roman" w:hAnsi="Cambria" w:cs="Times New Roman"/>
          <w:bCs/>
          <w:color w:val="000000"/>
          <w:sz w:val="24"/>
          <w:szCs w:val="24"/>
          <w:u w:val="single"/>
          <w:lang w:eastAsia="pl-PL"/>
        </w:rPr>
        <w:t>części 1</w:t>
      </w:r>
      <w:r w:rsidR="00AF15DF"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 xml:space="preserve"> na podstawie 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>art</w:t>
      </w:r>
      <w:r w:rsidR="00AF15DF"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>. 255 pkt 2) ustawy Pzp.</w:t>
      </w:r>
    </w:p>
    <w:p w14:paraId="1B8F9BF7" w14:textId="6F5F0B4C" w:rsidR="000844A7" w:rsidRDefault="000844A7" w:rsidP="000844A7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</w:pPr>
    </w:p>
    <w:p w14:paraId="2C416822" w14:textId="5E08D7BB" w:rsidR="000844A7" w:rsidRDefault="000844A7" w:rsidP="000844A7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textAlignment w:val="baseline"/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  <w:t>Uzasadnienie</w:t>
      </w:r>
    </w:p>
    <w:p w14:paraId="75460B62" w14:textId="77777777" w:rsidR="00AF15DF" w:rsidRDefault="00AF15DF" w:rsidP="00AF15DF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Cambria" w:eastAsia="Times New Roman" w:hAnsi="Cambria" w:cs="Times New Roman"/>
          <w:bCs/>
          <w:color w:val="000000"/>
          <w:sz w:val="24"/>
          <w:szCs w:val="24"/>
          <w:lang w:eastAsia="pl-PL"/>
        </w:rPr>
      </w:pPr>
    </w:p>
    <w:p w14:paraId="1B2F9C39" w14:textId="3AE347E1" w:rsidR="00AF15DF" w:rsidRDefault="00AF15DF" w:rsidP="00AF15DF">
      <w:pPr>
        <w:autoSpaceDE w:val="0"/>
        <w:spacing w:after="0" w:line="276" w:lineRule="auto"/>
        <w:jc w:val="both"/>
        <w:rPr>
          <w:rFonts w:ascii="Cambria" w:eastAsia="Arial" w:hAnsi="Cambria" w:cs="Arial"/>
          <w:sz w:val="24"/>
          <w:szCs w:val="24"/>
          <w:lang w:eastAsia="pl-PL"/>
        </w:rPr>
      </w:pPr>
      <w:r>
        <w:rPr>
          <w:rFonts w:ascii="Cambria" w:eastAsia="Arial" w:hAnsi="Cambria" w:cs="Arial"/>
          <w:sz w:val="24"/>
          <w:szCs w:val="24"/>
          <w:lang w:eastAsia="pl-PL"/>
        </w:rPr>
        <w:t xml:space="preserve">Obie złożone oferty w części 1 zamówienia </w:t>
      </w:r>
      <w:r w:rsidR="000844A7">
        <w:rPr>
          <w:rFonts w:ascii="Cambria" w:eastAsia="Arial" w:hAnsi="Cambria" w:cs="Arial"/>
          <w:sz w:val="24"/>
          <w:szCs w:val="24"/>
          <w:lang w:eastAsia="pl-PL"/>
        </w:rPr>
        <w:t>zostały przez Zamawiającego</w:t>
      </w:r>
      <w:r>
        <w:rPr>
          <w:rFonts w:ascii="Cambria" w:eastAsia="Arial" w:hAnsi="Cambria" w:cs="Arial"/>
          <w:sz w:val="24"/>
          <w:szCs w:val="24"/>
          <w:lang w:eastAsia="pl-PL"/>
        </w:rPr>
        <w:t xml:space="preserve"> odrzuc</w:t>
      </w:r>
      <w:r w:rsidR="000844A7">
        <w:rPr>
          <w:rFonts w:ascii="Cambria" w:eastAsia="Arial" w:hAnsi="Cambria" w:cs="Arial"/>
          <w:sz w:val="24"/>
          <w:szCs w:val="24"/>
          <w:lang w:eastAsia="pl-PL"/>
        </w:rPr>
        <w:t>one</w:t>
      </w:r>
      <w:r>
        <w:rPr>
          <w:rFonts w:ascii="Cambria" w:eastAsia="Arial" w:hAnsi="Cambria" w:cs="Arial"/>
          <w:sz w:val="24"/>
          <w:szCs w:val="24"/>
          <w:lang w:eastAsia="pl-PL"/>
        </w:rPr>
        <w:t xml:space="preserve"> </w:t>
      </w:r>
      <w:r w:rsidR="000844A7">
        <w:rPr>
          <w:rFonts w:ascii="Cambria" w:eastAsia="Arial" w:hAnsi="Cambria" w:cs="Arial"/>
          <w:sz w:val="24"/>
          <w:szCs w:val="24"/>
          <w:lang w:eastAsia="pl-PL"/>
        </w:rPr>
        <w:br/>
      </w:r>
      <w:r w:rsidRPr="00772AA2">
        <w:rPr>
          <w:rFonts w:ascii="Cambria" w:eastAsia="Arial" w:hAnsi="Cambria" w:cs="Arial"/>
          <w:sz w:val="24"/>
          <w:szCs w:val="24"/>
          <w:lang w:eastAsia="pl-PL"/>
        </w:rPr>
        <w:t xml:space="preserve">na podstawie </w:t>
      </w:r>
      <w:r w:rsidR="000844A7">
        <w:rPr>
          <w:rFonts w:ascii="Cambria" w:eastAsia="Arial" w:hAnsi="Cambria" w:cs="Arial"/>
          <w:sz w:val="24"/>
          <w:szCs w:val="24"/>
          <w:lang w:eastAsia="pl-PL"/>
        </w:rPr>
        <w:t>art</w:t>
      </w:r>
      <w:r w:rsidRPr="00772AA2">
        <w:rPr>
          <w:rFonts w:ascii="Cambria" w:eastAsia="Arial" w:hAnsi="Cambria" w:cs="Arial"/>
          <w:sz w:val="24"/>
          <w:szCs w:val="24"/>
          <w:lang w:eastAsia="pl-PL"/>
        </w:rPr>
        <w:t xml:space="preserve">. 226 ust. 1 pkt 5) w zw. z </w:t>
      </w:r>
      <w:r w:rsidR="000844A7">
        <w:rPr>
          <w:rFonts w:ascii="Cambria" w:eastAsia="Arial" w:hAnsi="Cambria" w:cs="Arial"/>
          <w:sz w:val="24"/>
          <w:szCs w:val="24"/>
          <w:lang w:eastAsia="pl-PL"/>
        </w:rPr>
        <w:t>art</w:t>
      </w:r>
      <w:r w:rsidRPr="00772AA2">
        <w:rPr>
          <w:rFonts w:ascii="Cambria" w:eastAsia="Arial" w:hAnsi="Cambria" w:cs="Arial"/>
          <w:sz w:val="24"/>
          <w:szCs w:val="24"/>
          <w:lang w:eastAsia="pl-PL"/>
        </w:rPr>
        <w:t>. 7 pkt 29) ustawy Pzp</w:t>
      </w:r>
      <w:r w:rsidR="000844A7">
        <w:rPr>
          <w:rFonts w:ascii="Cambria" w:eastAsia="Arial" w:hAnsi="Cambria" w:cs="Arial"/>
          <w:sz w:val="24"/>
          <w:szCs w:val="24"/>
          <w:lang w:eastAsia="pl-PL"/>
        </w:rPr>
        <w:t xml:space="preserve">. Uzasadnienie </w:t>
      </w:r>
      <w:r>
        <w:rPr>
          <w:rFonts w:ascii="Cambria" w:eastAsia="Arial" w:hAnsi="Cambria" w:cs="Arial"/>
          <w:sz w:val="24"/>
          <w:szCs w:val="24"/>
          <w:lang w:eastAsia="pl-PL"/>
        </w:rPr>
        <w:t xml:space="preserve">odrzucenia ofert znajduje się w </w:t>
      </w:r>
      <w:r w:rsidR="000844A7">
        <w:rPr>
          <w:rFonts w:ascii="Cambria" w:eastAsia="Arial" w:hAnsi="Cambria" w:cs="Arial"/>
          <w:sz w:val="24"/>
          <w:szCs w:val="24"/>
          <w:lang w:eastAsia="pl-PL"/>
        </w:rPr>
        <w:t>części II niniejszego pisma.</w:t>
      </w:r>
    </w:p>
    <w:p w14:paraId="31785716" w14:textId="77777777" w:rsidR="00AF15DF" w:rsidRDefault="00AF15DF" w:rsidP="00AF15DF">
      <w:pPr>
        <w:pStyle w:val="Kolorowalistaakcent11"/>
        <w:autoSpaceDE w:val="0"/>
        <w:autoSpaceDN w:val="0"/>
        <w:spacing w:line="276" w:lineRule="auto"/>
        <w:ind w:left="0"/>
        <w:jc w:val="center"/>
        <w:rPr>
          <w:rFonts w:ascii="Cambria" w:hAnsi="Cambria"/>
          <w:b/>
          <w:sz w:val="24"/>
          <w:szCs w:val="24"/>
          <w:lang w:val="pl-PL"/>
        </w:rPr>
      </w:pPr>
    </w:p>
    <w:p w14:paraId="1E89260F" w14:textId="3845939C" w:rsidR="000844A7" w:rsidRDefault="000844A7" w:rsidP="000844A7">
      <w:pPr>
        <w:pStyle w:val="Kolorowalistaakcent11"/>
        <w:autoSpaceDE w:val="0"/>
        <w:autoSpaceDN w:val="0"/>
        <w:spacing w:line="276" w:lineRule="auto"/>
        <w:ind w:left="0"/>
        <w:jc w:val="center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 xml:space="preserve">II. </w:t>
      </w:r>
    </w:p>
    <w:p w14:paraId="3C7513B3" w14:textId="77777777" w:rsidR="000844A7" w:rsidRDefault="000844A7" w:rsidP="000844A7">
      <w:pPr>
        <w:pStyle w:val="Kolorowalistaakcent11"/>
        <w:autoSpaceDE w:val="0"/>
        <w:autoSpaceDN w:val="0"/>
        <w:spacing w:line="276" w:lineRule="auto"/>
        <w:ind w:left="0"/>
        <w:rPr>
          <w:rFonts w:ascii="Cambria" w:hAnsi="Cambria"/>
          <w:b/>
          <w:sz w:val="24"/>
          <w:szCs w:val="24"/>
          <w:lang w:val="pl-PL"/>
        </w:rPr>
      </w:pPr>
    </w:p>
    <w:p w14:paraId="5298BF4D" w14:textId="75CE367A" w:rsidR="00AF15DF" w:rsidRDefault="000844A7" w:rsidP="000844A7">
      <w:pPr>
        <w:pStyle w:val="Kolorowalistaakcent11"/>
        <w:autoSpaceDE w:val="0"/>
        <w:autoSpaceDN w:val="0"/>
        <w:spacing w:line="276" w:lineRule="auto"/>
        <w:ind w:left="0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 xml:space="preserve">Zamawiający informuje o </w:t>
      </w:r>
      <w:r w:rsidRPr="00A54B0D">
        <w:rPr>
          <w:rFonts w:ascii="Cambria" w:hAnsi="Cambria"/>
          <w:b/>
          <w:sz w:val="24"/>
          <w:szCs w:val="24"/>
          <w:lang w:val="pl-PL"/>
        </w:rPr>
        <w:t xml:space="preserve">odrzuceniu ofert </w:t>
      </w:r>
      <w:r>
        <w:rPr>
          <w:rFonts w:ascii="Cambria" w:hAnsi="Cambria"/>
          <w:b/>
          <w:sz w:val="24"/>
          <w:szCs w:val="24"/>
          <w:lang w:val="pl-PL"/>
        </w:rPr>
        <w:t>następujących wykonawców w zakresie części 1:</w:t>
      </w:r>
    </w:p>
    <w:p w14:paraId="30467B46" w14:textId="7621B946" w:rsidR="00AF15DF" w:rsidRDefault="00AF15DF" w:rsidP="000844A7">
      <w:pPr>
        <w:pStyle w:val="Kolorowalistaakcent11"/>
        <w:autoSpaceDE w:val="0"/>
        <w:autoSpaceDN w:val="0"/>
        <w:spacing w:line="276" w:lineRule="auto"/>
        <w:ind w:left="0"/>
        <w:rPr>
          <w:rFonts w:ascii="Cambria" w:hAnsi="Cambria"/>
          <w:b/>
          <w:sz w:val="24"/>
          <w:szCs w:val="24"/>
          <w:lang w:val="pl-PL"/>
        </w:rPr>
      </w:pPr>
    </w:p>
    <w:p w14:paraId="1AF3EBBF" w14:textId="77777777" w:rsidR="00AF15DF" w:rsidRPr="00795F6C" w:rsidRDefault="00AF15DF" w:rsidP="00AF15DF">
      <w:pPr>
        <w:spacing w:after="0" w:line="288" w:lineRule="auto"/>
        <w:ind w:left="142"/>
        <w:jc w:val="center"/>
        <w:rPr>
          <w:rFonts w:ascii="Cambria" w:hAnsi="Cambria" w:cs="Arial"/>
          <w:b/>
          <w:bCs/>
          <w:u w:val="single"/>
          <w:lang w:val="en-US"/>
        </w:rPr>
      </w:pPr>
      <w:r w:rsidRPr="00795F6C">
        <w:rPr>
          <w:rFonts w:ascii="Cambria" w:hAnsi="Cambria" w:cs="Arial"/>
          <w:b/>
          <w:bCs/>
          <w:u w:val="single"/>
          <w:lang w:val="en-US"/>
        </w:rPr>
        <w:t xml:space="preserve">KOMBIT Group Sp. z </w:t>
      </w:r>
      <w:proofErr w:type="spellStart"/>
      <w:r w:rsidRPr="00795F6C">
        <w:rPr>
          <w:rFonts w:ascii="Cambria" w:hAnsi="Cambria" w:cs="Arial"/>
          <w:b/>
          <w:bCs/>
          <w:u w:val="single"/>
          <w:lang w:val="en-US"/>
        </w:rPr>
        <w:t>o.o.</w:t>
      </w:r>
      <w:proofErr w:type="spellEnd"/>
    </w:p>
    <w:p w14:paraId="1AA7C486" w14:textId="14CAC5A1" w:rsidR="00AF15DF" w:rsidRDefault="00AF15DF" w:rsidP="00AF15DF">
      <w:pPr>
        <w:spacing w:after="0" w:line="288" w:lineRule="auto"/>
        <w:ind w:left="142"/>
        <w:jc w:val="center"/>
        <w:rPr>
          <w:rFonts w:ascii="Cambria" w:hAnsi="Cambria" w:cs="Arial"/>
          <w:b/>
          <w:bCs/>
          <w:u w:val="single"/>
        </w:rPr>
      </w:pPr>
      <w:r w:rsidRPr="005E3466">
        <w:rPr>
          <w:rFonts w:ascii="Cambria" w:hAnsi="Cambria" w:cs="Arial"/>
          <w:b/>
          <w:bCs/>
          <w:u w:val="single"/>
        </w:rPr>
        <w:t>ul. Migdałowa 60</w:t>
      </w:r>
      <w:r w:rsidR="000844A7">
        <w:rPr>
          <w:rFonts w:ascii="Cambria" w:hAnsi="Cambria" w:cs="Arial"/>
          <w:b/>
          <w:bCs/>
          <w:u w:val="single"/>
        </w:rPr>
        <w:br/>
      </w:r>
      <w:r w:rsidRPr="005E3466">
        <w:rPr>
          <w:rFonts w:ascii="Cambria" w:hAnsi="Cambria" w:cs="Arial"/>
          <w:b/>
          <w:bCs/>
          <w:u w:val="single"/>
        </w:rPr>
        <w:t>61-612 Poznań</w:t>
      </w:r>
    </w:p>
    <w:p w14:paraId="312AFCC2" w14:textId="77777777" w:rsidR="00AF15DF" w:rsidRDefault="00AF15DF" w:rsidP="00AF15DF">
      <w:pPr>
        <w:pStyle w:val="Kolorowalistaakcent11"/>
        <w:autoSpaceDE w:val="0"/>
        <w:autoSpaceDN w:val="0"/>
        <w:spacing w:line="276" w:lineRule="auto"/>
        <w:ind w:left="1080"/>
        <w:rPr>
          <w:rFonts w:ascii="Cambria" w:hAnsi="Cambria"/>
          <w:b/>
          <w:sz w:val="24"/>
          <w:szCs w:val="24"/>
          <w:lang w:val="pl-PL"/>
        </w:rPr>
      </w:pPr>
    </w:p>
    <w:p w14:paraId="592F5B2B" w14:textId="400B40A0" w:rsidR="00AF15DF" w:rsidRDefault="00AF15DF" w:rsidP="000844A7">
      <w:pPr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na podstawie art. 226 ust. 1 pkt 5) </w:t>
      </w:r>
      <w:r w:rsidR="000844A7">
        <w:rPr>
          <w:rFonts w:ascii="Cambria" w:hAnsi="Cambria"/>
          <w:b/>
          <w:color w:val="000000"/>
        </w:rPr>
        <w:t xml:space="preserve">w zw. z art. 7 pkt 29) </w:t>
      </w:r>
      <w:r>
        <w:rPr>
          <w:rFonts w:ascii="Cambria" w:hAnsi="Cambria"/>
          <w:b/>
          <w:color w:val="000000"/>
        </w:rPr>
        <w:t>ustawy Prawo zamówień publicznych.</w:t>
      </w:r>
    </w:p>
    <w:p w14:paraId="08C95F69" w14:textId="77777777" w:rsidR="00AF15DF" w:rsidRDefault="00AF15DF" w:rsidP="00AF15DF">
      <w:pPr>
        <w:jc w:val="center"/>
        <w:rPr>
          <w:rFonts w:ascii="Cambria" w:hAnsi="Cambria"/>
          <w:b/>
          <w:color w:val="000000"/>
        </w:rPr>
      </w:pPr>
    </w:p>
    <w:p w14:paraId="0534190F" w14:textId="77777777" w:rsidR="00E77E96" w:rsidRDefault="00AF15DF" w:rsidP="00AF15DF">
      <w:pPr>
        <w:spacing w:line="276" w:lineRule="auto"/>
        <w:jc w:val="both"/>
        <w:rPr>
          <w:rFonts w:ascii="Cambria" w:hAnsi="Cambria"/>
          <w:b/>
          <w:color w:val="000000"/>
          <w:shd w:val="clear" w:color="auto" w:fill="FFFFFF"/>
        </w:rPr>
      </w:pPr>
      <w:r w:rsidRPr="00345054">
        <w:rPr>
          <w:rFonts w:ascii="Cambria" w:hAnsi="Cambria"/>
          <w:bCs/>
          <w:color w:val="000000"/>
        </w:rPr>
        <w:t>Zgodnie z art. art. 226 ust. 1 pkt 5) ustawy Prawo zamówień publicznych, Zamawiający odrzuca ofertę, jeżeli jej treść jest niezgodna z warunkami zamówienia</w:t>
      </w:r>
      <w:r w:rsidRPr="00345054">
        <w:rPr>
          <w:rFonts w:ascii="Cambria" w:hAnsi="Cambria"/>
          <w:b/>
          <w:color w:val="000000"/>
          <w:shd w:val="clear" w:color="auto" w:fill="FFFFFF"/>
        </w:rPr>
        <w:t xml:space="preserve">. </w:t>
      </w:r>
    </w:p>
    <w:p w14:paraId="305DEA01" w14:textId="06264510" w:rsidR="00AF15DF" w:rsidRPr="00345054" w:rsidRDefault="00AF15DF" w:rsidP="00AF15DF">
      <w:pPr>
        <w:spacing w:line="276" w:lineRule="auto"/>
        <w:jc w:val="both"/>
        <w:rPr>
          <w:rFonts w:ascii="Cambria" w:hAnsi="Cambria"/>
          <w:b/>
          <w:color w:val="000000"/>
        </w:rPr>
      </w:pPr>
      <w:r w:rsidRPr="00345054">
        <w:rPr>
          <w:rFonts w:ascii="Cambria" w:hAnsi="Cambria"/>
          <w:bCs/>
          <w:color w:val="000000"/>
          <w:shd w:val="clear" w:color="auto" w:fill="FFFFFF"/>
        </w:rPr>
        <w:t xml:space="preserve">Zgodnie z art. 7 pkt 29) ustawy Pzp, przez warunki zamówienia rozumie się warunki, które dotyczą zamówienia lub postępowania o udzielenie zamówienia, </w:t>
      </w:r>
      <w:r w:rsidRPr="00345054">
        <w:rPr>
          <w:rFonts w:ascii="Cambria" w:hAnsi="Cambria"/>
          <w:b/>
          <w:color w:val="000000"/>
          <w:u w:val="single"/>
          <w:shd w:val="clear" w:color="auto" w:fill="FFFFFF"/>
        </w:rPr>
        <w:t xml:space="preserve">wynikające w szczególności z </w:t>
      </w:r>
      <w:r w:rsidRPr="00345054">
        <w:rPr>
          <w:rFonts w:ascii="Cambria" w:hAnsi="Cambria"/>
          <w:b/>
          <w:color w:val="000000"/>
          <w:u w:val="single"/>
          <w:shd w:val="clear" w:color="auto" w:fill="FFFFFF"/>
        </w:rPr>
        <w:lastRenderedPageBreak/>
        <w:t>opisu przedmiotu zamówienia</w:t>
      </w:r>
      <w:r w:rsidRPr="00345054">
        <w:rPr>
          <w:rFonts w:ascii="Cambria" w:hAnsi="Cambria"/>
          <w:bCs/>
          <w:color w:val="000000"/>
          <w:shd w:val="clear" w:color="auto" w:fill="FFFFFF"/>
        </w:rPr>
        <w:t>, wymagań związanych z realizacją zamówienia, kryteriów oceny ofert, wymagań proceduralnych lub projektowanych postanowień umowy w sprawie zamówienia publicznego</w:t>
      </w:r>
    </w:p>
    <w:p w14:paraId="1DE6FE4F" w14:textId="3AB2084D" w:rsidR="00AF15DF" w:rsidRPr="00345054" w:rsidRDefault="00AF15DF" w:rsidP="00AF15DF">
      <w:pPr>
        <w:spacing w:line="276" w:lineRule="auto"/>
        <w:jc w:val="both"/>
        <w:rPr>
          <w:rFonts w:ascii="Cambria" w:hAnsi="Cambria"/>
          <w:bCs/>
          <w:color w:val="000000"/>
        </w:rPr>
      </w:pPr>
      <w:r w:rsidRPr="00345054">
        <w:rPr>
          <w:rFonts w:ascii="Cambria" w:hAnsi="Cambria"/>
          <w:bCs/>
          <w:color w:val="000000"/>
        </w:rPr>
        <w:t>W wyniku badania i oceny ofert Zamawiający stwierdził następujące niezgodności oferty Wykonawcy z treścią Specyfikacji Warunków Zamówienia:</w:t>
      </w:r>
    </w:p>
    <w:p w14:paraId="41B6DD4A" w14:textId="77777777" w:rsidR="00AF15DF" w:rsidRPr="00345054" w:rsidRDefault="00AF15DF" w:rsidP="00AF15DF">
      <w:pPr>
        <w:jc w:val="both"/>
        <w:rPr>
          <w:rFonts w:ascii="Cambria" w:hAnsi="Cambria"/>
        </w:rPr>
      </w:pPr>
      <w:r w:rsidRPr="00345054">
        <w:rPr>
          <w:rFonts w:ascii="Cambria" w:hAnsi="Cambria"/>
        </w:rPr>
        <w:t>Zamawiający w załączniku nr 1 do SWZ – opis przedmiotu zamówienia, stanowiącym integralną część SWZ, wymagał aby oferowane przez Wykonawcę</w:t>
      </w:r>
      <w:r w:rsidRPr="00345054">
        <w:rPr>
          <w:rFonts w:ascii="Cambria" w:hAnsi="Cambria"/>
          <w:b/>
          <w:bCs/>
        </w:rPr>
        <w:t xml:space="preserve"> </w:t>
      </w:r>
      <w:r w:rsidRPr="00345054">
        <w:rPr>
          <w:rFonts w:ascii="Cambria" w:hAnsi="Cambria"/>
        </w:rPr>
        <w:t>laptopy typ</w:t>
      </w:r>
      <w:r>
        <w:rPr>
          <w:rFonts w:ascii="Cambria" w:hAnsi="Cambria"/>
        </w:rPr>
        <w:t>u</w:t>
      </w:r>
      <w:r w:rsidRPr="00345054">
        <w:rPr>
          <w:rFonts w:ascii="Cambria" w:hAnsi="Cambria"/>
        </w:rPr>
        <w:t xml:space="preserve"> 1 wyposażone były w minimum 2 gniazda pamięci RAM. </w:t>
      </w:r>
    </w:p>
    <w:p w14:paraId="3273A2F3" w14:textId="28372AFD" w:rsidR="00367D26" w:rsidRDefault="00AF15DF" w:rsidP="00AF15DF">
      <w:pPr>
        <w:spacing w:after="0"/>
        <w:jc w:val="both"/>
        <w:rPr>
          <w:rFonts w:ascii="Cambria" w:eastAsia="Calibri" w:hAnsi="Cambria" w:cs="Times New Roman"/>
        </w:rPr>
      </w:pPr>
      <w:r w:rsidRPr="00345054">
        <w:rPr>
          <w:rFonts w:ascii="Cambria" w:hAnsi="Cambria"/>
        </w:rPr>
        <w:t xml:space="preserve">W wyniku analizy specyfikacji sprzętowej zaoferowanego przez Wykonawcę laptopa firmy Lenovo model </w:t>
      </w:r>
      <w:proofErr w:type="spellStart"/>
      <w:r w:rsidRPr="00345054">
        <w:rPr>
          <w:rFonts w:ascii="Cambria" w:hAnsi="Cambria"/>
        </w:rPr>
        <w:t>Thinkbook</w:t>
      </w:r>
      <w:proofErr w:type="spellEnd"/>
      <w:r w:rsidRPr="00345054">
        <w:rPr>
          <w:rFonts w:ascii="Cambria" w:hAnsi="Cambria"/>
        </w:rPr>
        <w:t xml:space="preserve"> 15</w:t>
      </w:r>
      <w:r w:rsidR="00367D26">
        <w:rPr>
          <w:rFonts w:ascii="Cambria" w:hAnsi="Cambria"/>
        </w:rPr>
        <w:t xml:space="preserve">, </w:t>
      </w:r>
      <w:r w:rsidRPr="00345054">
        <w:rPr>
          <w:rFonts w:ascii="Cambria" w:hAnsi="Cambria"/>
        </w:rPr>
        <w:t>nr katalogowy 20SMS19V00 Zamawiający uznał</w:t>
      </w:r>
      <w:r w:rsidR="00367D26">
        <w:rPr>
          <w:rFonts w:ascii="Cambria" w:hAnsi="Cambria"/>
        </w:rPr>
        <w:t>,</w:t>
      </w:r>
      <w:r w:rsidRPr="00345054">
        <w:rPr>
          <w:rFonts w:ascii="Cambria" w:hAnsi="Cambria"/>
        </w:rPr>
        <w:t xml:space="preserve"> </w:t>
      </w:r>
      <w:r w:rsidR="00367D26">
        <w:rPr>
          <w:rFonts w:ascii="Cambria" w:eastAsia="Calibri" w:hAnsi="Cambria" w:cs="Times New Roman"/>
        </w:rPr>
        <w:t>że</w:t>
      </w:r>
      <w:r w:rsidRPr="00345054">
        <w:rPr>
          <w:rFonts w:ascii="Cambria" w:eastAsia="Calibri" w:hAnsi="Cambria" w:cs="Times New Roman"/>
        </w:rPr>
        <w:t xml:space="preserve"> zaoferowane laptopy nie spełniają minimaln</w:t>
      </w:r>
      <w:r w:rsidR="00367D26">
        <w:rPr>
          <w:rFonts w:ascii="Cambria" w:eastAsia="Calibri" w:hAnsi="Cambria" w:cs="Times New Roman"/>
        </w:rPr>
        <w:t>ych</w:t>
      </w:r>
      <w:r w:rsidRPr="00345054">
        <w:rPr>
          <w:rFonts w:ascii="Cambria" w:eastAsia="Calibri" w:hAnsi="Cambria" w:cs="Times New Roman"/>
        </w:rPr>
        <w:t xml:space="preserve"> parametr</w:t>
      </w:r>
      <w:r w:rsidR="00367D26">
        <w:rPr>
          <w:rFonts w:ascii="Cambria" w:eastAsia="Calibri" w:hAnsi="Cambria" w:cs="Times New Roman"/>
        </w:rPr>
        <w:t>ów</w:t>
      </w:r>
      <w:r w:rsidRPr="00345054">
        <w:rPr>
          <w:rFonts w:ascii="Cambria" w:eastAsia="Calibri" w:hAnsi="Cambria" w:cs="Times New Roman"/>
        </w:rPr>
        <w:t xml:space="preserve"> zawart</w:t>
      </w:r>
      <w:r w:rsidR="00367D26">
        <w:rPr>
          <w:rFonts w:ascii="Cambria" w:eastAsia="Calibri" w:hAnsi="Cambria" w:cs="Times New Roman"/>
        </w:rPr>
        <w:t>ych</w:t>
      </w:r>
      <w:r w:rsidRPr="00345054">
        <w:rPr>
          <w:rFonts w:ascii="Cambria" w:eastAsia="Calibri" w:hAnsi="Cambria" w:cs="Times New Roman"/>
        </w:rPr>
        <w:t xml:space="preserve"> w opisie przedmiotu zamówienia</w:t>
      </w:r>
      <w:r w:rsidR="00367D26">
        <w:rPr>
          <w:rFonts w:ascii="Cambria" w:eastAsia="Calibri" w:hAnsi="Cambria" w:cs="Times New Roman"/>
        </w:rPr>
        <w:t>, w zakresie ilości slotów pamięci RAM</w:t>
      </w:r>
      <w:r w:rsidRPr="00345054">
        <w:rPr>
          <w:rFonts w:ascii="Cambria" w:eastAsia="Calibri" w:hAnsi="Cambria" w:cs="Times New Roman"/>
        </w:rPr>
        <w:t>.</w:t>
      </w:r>
    </w:p>
    <w:p w14:paraId="23BE4A3B" w14:textId="77777777" w:rsidR="00367D26" w:rsidRDefault="00367D26" w:rsidP="00AF15DF">
      <w:pPr>
        <w:spacing w:after="0"/>
        <w:jc w:val="both"/>
        <w:rPr>
          <w:rFonts w:ascii="Cambria" w:eastAsia="Calibri" w:hAnsi="Cambria" w:cs="Times New Roman"/>
        </w:rPr>
      </w:pPr>
    </w:p>
    <w:p w14:paraId="1F542964" w14:textId="5632790C" w:rsidR="00AF15DF" w:rsidRPr="00345054" w:rsidRDefault="00AF15DF" w:rsidP="00AF15DF">
      <w:pPr>
        <w:spacing w:after="0"/>
        <w:jc w:val="both"/>
        <w:rPr>
          <w:rFonts w:ascii="Cambria" w:eastAsia="Calibri" w:hAnsi="Cambria" w:cs="Times New Roman"/>
        </w:rPr>
      </w:pPr>
      <w:r w:rsidRPr="00345054">
        <w:rPr>
          <w:rFonts w:ascii="Cambria" w:eastAsia="Calibri" w:hAnsi="Cambria" w:cs="Times New Roman"/>
        </w:rPr>
        <w:t>Zamawiający wezwał Wykonawcę do złożenia wyjaśnień w zakresie:</w:t>
      </w:r>
    </w:p>
    <w:p w14:paraId="7AC49C12" w14:textId="77777777" w:rsidR="00AF15DF" w:rsidRPr="00345054" w:rsidRDefault="00AF15DF" w:rsidP="00AF15DF">
      <w:pPr>
        <w:spacing w:after="0"/>
        <w:jc w:val="both"/>
        <w:rPr>
          <w:rFonts w:ascii="Cambria" w:eastAsia="Calibri" w:hAnsi="Cambria" w:cs="Times New Roman"/>
        </w:rPr>
      </w:pPr>
      <w:r w:rsidRPr="00345054">
        <w:rPr>
          <w:rFonts w:ascii="Cambria" w:eastAsia="Calibri" w:hAnsi="Cambria" w:cs="Times New Roman"/>
        </w:rPr>
        <w:t>1)</w:t>
      </w:r>
      <w:r w:rsidRPr="00345054">
        <w:rPr>
          <w:rFonts w:ascii="Cambria" w:eastAsia="Calibri" w:hAnsi="Cambria" w:cs="Times New Roman"/>
        </w:rPr>
        <w:tab/>
        <w:t>potwierdzenia prawidłowości podanych oznaczeń produktów,</w:t>
      </w:r>
    </w:p>
    <w:p w14:paraId="63A447F6" w14:textId="77777777" w:rsidR="00AF15DF" w:rsidRPr="00345054" w:rsidRDefault="00AF15DF" w:rsidP="00AF15DF">
      <w:pPr>
        <w:spacing w:after="0"/>
        <w:jc w:val="both"/>
        <w:rPr>
          <w:rFonts w:ascii="Cambria" w:eastAsia="Calibri" w:hAnsi="Cambria" w:cs="Times New Roman"/>
        </w:rPr>
      </w:pPr>
      <w:r w:rsidRPr="00345054">
        <w:rPr>
          <w:rFonts w:ascii="Cambria" w:eastAsia="Calibri" w:hAnsi="Cambria" w:cs="Times New Roman"/>
        </w:rPr>
        <w:t>2)</w:t>
      </w:r>
      <w:r w:rsidRPr="00345054">
        <w:rPr>
          <w:rFonts w:ascii="Cambria" w:eastAsia="Calibri" w:hAnsi="Cambria" w:cs="Times New Roman"/>
        </w:rPr>
        <w:tab/>
        <w:t>wykazania, że produkty posiadają parametry określone w Opisie przedmiotu zamówienia.</w:t>
      </w:r>
    </w:p>
    <w:p w14:paraId="30699816" w14:textId="77777777" w:rsidR="00AF15DF" w:rsidRPr="00345054" w:rsidRDefault="00AF15DF" w:rsidP="00AF15DF">
      <w:pPr>
        <w:spacing w:after="0"/>
        <w:jc w:val="both"/>
        <w:rPr>
          <w:rFonts w:ascii="Cambria" w:eastAsia="Calibri" w:hAnsi="Cambria" w:cs="Times New Roman"/>
        </w:rPr>
      </w:pPr>
    </w:p>
    <w:p w14:paraId="34A8B190" w14:textId="25383274" w:rsidR="00AF15DF" w:rsidRPr="00367D26" w:rsidRDefault="00AF15DF" w:rsidP="00367D26">
      <w:pPr>
        <w:spacing w:after="0"/>
        <w:jc w:val="both"/>
        <w:rPr>
          <w:rFonts w:ascii="Cambria" w:hAnsi="Cambria"/>
          <w:b/>
          <w:bCs/>
        </w:rPr>
      </w:pPr>
      <w:r w:rsidRPr="00345054">
        <w:rPr>
          <w:rFonts w:ascii="Cambria" w:eastAsia="Calibri" w:hAnsi="Cambria" w:cs="Times New Roman"/>
        </w:rPr>
        <w:t>W odpowiedzi na wezwanie Wykonawca  złożył wyjaśnienia, z których wynika, iż</w:t>
      </w:r>
      <w:r w:rsidR="00367D26">
        <w:rPr>
          <w:rFonts w:ascii="Cambria" w:hAnsi="Cambria"/>
          <w:b/>
          <w:bCs/>
        </w:rPr>
        <w:t xml:space="preserve"> </w:t>
      </w:r>
      <w:r w:rsidRPr="00345054">
        <w:rPr>
          <w:rFonts w:ascii="Cambria" w:hAnsi="Cambria"/>
          <w:i/>
          <w:iCs/>
        </w:rPr>
        <w:t xml:space="preserve">„Laptop Lenovo </w:t>
      </w:r>
      <w:proofErr w:type="spellStart"/>
      <w:r w:rsidRPr="00345054">
        <w:rPr>
          <w:rFonts w:ascii="Cambria" w:hAnsi="Cambria"/>
          <w:i/>
          <w:iCs/>
        </w:rPr>
        <w:t>Thinkbook</w:t>
      </w:r>
      <w:proofErr w:type="spellEnd"/>
      <w:r w:rsidRPr="00345054">
        <w:rPr>
          <w:rFonts w:ascii="Cambria" w:hAnsi="Cambria"/>
          <w:i/>
          <w:iCs/>
        </w:rPr>
        <w:t xml:space="preserve"> 15 o numerze katalogowym 20SMS19V00 posiada 1</w:t>
      </w:r>
      <w:r>
        <w:rPr>
          <w:rFonts w:ascii="Cambria" w:hAnsi="Cambria"/>
          <w:i/>
          <w:iCs/>
        </w:rPr>
        <w:t xml:space="preserve"> </w:t>
      </w:r>
      <w:r w:rsidRPr="00345054">
        <w:rPr>
          <w:rFonts w:ascii="Cambria" w:hAnsi="Cambria"/>
          <w:i/>
          <w:iCs/>
        </w:rPr>
        <w:t>slot pamięci, ale Zamawiający nie wspomina iż wymagana jest praca w trybie</w:t>
      </w:r>
      <w:r>
        <w:rPr>
          <w:rFonts w:ascii="Cambria" w:hAnsi="Cambria"/>
          <w:i/>
          <w:iCs/>
        </w:rPr>
        <w:t xml:space="preserve"> </w:t>
      </w:r>
      <w:r w:rsidRPr="00345054">
        <w:rPr>
          <w:rFonts w:ascii="Cambria" w:hAnsi="Cambria"/>
          <w:i/>
          <w:iCs/>
        </w:rPr>
        <w:t xml:space="preserve">dwukanałowym, do czego koniecznie są 2 </w:t>
      </w:r>
      <w:proofErr w:type="spellStart"/>
      <w:r w:rsidRPr="00345054">
        <w:rPr>
          <w:rFonts w:ascii="Cambria" w:hAnsi="Cambria"/>
          <w:i/>
          <w:iCs/>
        </w:rPr>
        <w:t>sloty</w:t>
      </w:r>
      <w:proofErr w:type="spellEnd"/>
      <w:r w:rsidRPr="00345054">
        <w:rPr>
          <w:rFonts w:ascii="Cambria" w:hAnsi="Cambria"/>
          <w:i/>
          <w:iCs/>
        </w:rPr>
        <w:t xml:space="preserve"> pamięci. Laptop obsługuje wymaganą</w:t>
      </w:r>
      <w:r>
        <w:rPr>
          <w:rFonts w:ascii="Cambria" w:hAnsi="Cambria"/>
          <w:i/>
          <w:iCs/>
        </w:rPr>
        <w:t xml:space="preserve"> </w:t>
      </w:r>
      <w:r w:rsidRPr="00345054">
        <w:rPr>
          <w:rFonts w:ascii="Cambria" w:hAnsi="Cambria"/>
          <w:i/>
          <w:iCs/>
        </w:rPr>
        <w:t>pojemność pamięci, czyli do 32 GB pamięci RAM. Zatem, jeden slot pamięci także nie obniża</w:t>
      </w:r>
      <w:r>
        <w:rPr>
          <w:rFonts w:ascii="Cambria" w:hAnsi="Cambria"/>
          <w:i/>
          <w:iCs/>
        </w:rPr>
        <w:t xml:space="preserve"> </w:t>
      </w:r>
      <w:r w:rsidRPr="00345054">
        <w:rPr>
          <w:rFonts w:ascii="Cambria" w:hAnsi="Cambria"/>
          <w:i/>
          <w:iCs/>
        </w:rPr>
        <w:t>funkcjonalności sprzętu, nadal można zainstalować do 32 GB pamięci DDR4.”</w:t>
      </w:r>
    </w:p>
    <w:p w14:paraId="46B0A9D8" w14:textId="77777777" w:rsidR="00AF15DF" w:rsidRPr="00345054" w:rsidRDefault="00AF15DF" w:rsidP="00AF15DF">
      <w:pPr>
        <w:spacing w:after="0"/>
        <w:jc w:val="both"/>
        <w:rPr>
          <w:rFonts w:ascii="Cambria" w:hAnsi="Cambria"/>
          <w:i/>
          <w:iCs/>
        </w:rPr>
      </w:pPr>
    </w:p>
    <w:p w14:paraId="027096B8" w14:textId="6C2ED129" w:rsidR="00AF15DF" w:rsidRPr="00345054" w:rsidRDefault="00AF15DF" w:rsidP="00AF15DF">
      <w:pPr>
        <w:spacing w:after="0"/>
        <w:jc w:val="both"/>
        <w:rPr>
          <w:rFonts w:ascii="Cambria" w:hAnsi="Cambria"/>
        </w:rPr>
      </w:pPr>
      <w:r w:rsidRPr="00345054">
        <w:rPr>
          <w:rFonts w:ascii="Cambria" w:hAnsi="Cambria"/>
        </w:rPr>
        <w:t xml:space="preserve">Zmawiający </w:t>
      </w:r>
      <w:r w:rsidR="00367D26">
        <w:rPr>
          <w:rFonts w:ascii="Cambria" w:hAnsi="Cambria"/>
        </w:rPr>
        <w:t xml:space="preserve">nie przeczy, że nie wymagał dostarczenia laptopów oferujących pracę pamięci RAM w trybie dwukanałowym. Jednakże jednoznacznie wskazano w opisie przedmiotu zamówienia przedmiocie wymóg </w:t>
      </w:r>
      <w:r w:rsidRPr="00345054">
        <w:rPr>
          <w:rFonts w:ascii="Cambria" w:hAnsi="Cambria"/>
        </w:rPr>
        <w:t>posiadania co najmniej dwóch gniazd pamięci RAM</w:t>
      </w:r>
      <w:r w:rsidR="00367D26">
        <w:rPr>
          <w:rFonts w:ascii="Cambria" w:hAnsi="Cambria"/>
        </w:rPr>
        <w:t xml:space="preserve">. Wymóg ten </w:t>
      </w:r>
      <w:proofErr w:type="spellStart"/>
      <w:r w:rsidR="00367D26">
        <w:rPr>
          <w:rFonts w:ascii="Cambria" w:hAnsi="Cambria"/>
        </w:rPr>
        <w:t>jedst</w:t>
      </w:r>
      <w:proofErr w:type="spellEnd"/>
      <w:r w:rsidR="00367D26">
        <w:rPr>
          <w:rFonts w:ascii="Cambria" w:hAnsi="Cambria"/>
        </w:rPr>
        <w:t xml:space="preserve"> niezależny od ilości kanałów pracy samej pamięci. </w:t>
      </w:r>
    </w:p>
    <w:p w14:paraId="3452BCC1" w14:textId="38BA9F94" w:rsidR="00AF15DF" w:rsidRPr="00345054" w:rsidRDefault="00AF15DF" w:rsidP="00AF15DF">
      <w:pPr>
        <w:spacing w:after="0"/>
        <w:jc w:val="both"/>
        <w:rPr>
          <w:rFonts w:ascii="Cambria" w:hAnsi="Cambria"/>
        </w:rPr>
      </w:pPr>
      <w:r w:rsidRPr="00345054">
        <w:rPr>
          <w:rFonts w:ascii="Cambria" w:hAnsi="Cambria"/>
        </w:rPr>
        <w:t>Zaoferowane przez Wykonawcę urządzenia pozbawione były tej możliwości</w:t>
      </w:r>
      <w:r w:rsidR="00367D26">
        <w:rPr>
          <w:rFonts w:ascii="Cambria" w:hAnsi="Cambria"/>
        </w:rPr>
        <w:t>, co</w:t>
      </w:r>
      <w:r w:rsidR="003D4A3D">
        <w:rPr>
          <w:rFonts w:ascii="Cambria" w:hAnsi="Cambria"/>
        </w:rPr>
        <w:t xml:space="preserve"> zresztą W</w:t>
      </w:r>
      <w:r w:rsidR="00F36FE1">
        <w:rPr>
          <w:rFonts w:ascii="Cambria" w:hAnsi="Cambria"/>
        </w:rPr>
        <w:t>y</w:t>
      </w:r>
      <w:r w:rsidR="003D4A3D">
        <w:rPr>
          <w:rFonts w:ascii="Cambria" w:hAnsi="Cambria"/>
        </w:rPr>
        <w:t>konawca</w:t>
      </w:r>
      <w:r w:rsidR="00367D26">
        <w:rPr>
          <w:rFonts w:ascii="Cambria" w:hAnsi="Cambria"/>
        </w:rPr>
        <w:t xml:space="preserve"> sam przyznał</w:t>
      </w:r>
      <w:r w:rsidRPr="00345054">
        <w:rPr>
          <w:rFonts w:ascii="Cambria" w:hAnsi="Cambria"/>
        </w:rPr>
        <w:t>.</w:t>
      </w:r>
    </w:p>
    <w:p w14:paraId="651FFC86" w14:textId="77777777" w:rsidR="00AF15DF" w:rsidRPr="00345054" w:rsidRDefault="00AF15DF" w:rsidP="00AF15DF">
      <w:pPr>
        <w:rPr>
          <w:rFonts w:ascii="Cambria" w:hAnsi="Cambria"/>
          <w:b/>
          <w:bCs/>
        </w:rPr>
      </w:pPr>
    </w:p>
    <w:p w14:paraId="17278B4E" w14:textId="77777777" w:rsidR="00AF15DF" w:rsidRDefault="00AF15DF" w:rsidP="00AF15DF">
      <w:pPr>
        <w:jc w:val="both"/>
        <w:rPr>
          <w:rFonts w:ascii="Cambria" w:hAnsi="Cambria"/>
          <w:b/>
          <w:bCs/>
        </w:rPr>
      </w:pPr>
      <w:r w:rsidRPr="00345054">
        <w:rPr>
          <w:rFonts w:ascii="Cambria" w:hAnsi="Cambria"/>
          <w:b/>
          <w:bCs/>
        </w:rPr>
        <w:t>Mając na uwadze powyższe, Zamawiający stwierdza, że Wykonawca złożył ofertę niezgodną z warunkami zamówienia określonymi w SWZ, która podlega odrzuceniu na podstawie art. 226 ust. 1 pkt 5) w zw. z art. 7 pkt 29) ustawy Pzp w zakresie części 1 oraz części 2 zamówienia.</w:t>
      </w:r>
    </w:p>
    <w:p w14:paraId="35E7DB8A" w14:textId="61036931" w:rsidR="00AF15DF" w:rsidRDefault="00AF15DF"/>
    <w:p w14:paraId="4EA40C60" w14:textId="77777777" w:rsidR="003D4A3D" w:rsidRDefault="003D4A3D">
      <w:pPr>
        <w:spacing w:after="0" w:line="240" w:lineRule="auto"/>
        <w:rPr>
          <w:rFonts w:ascii="Cambria" w:eastAsia="Calibri" w:hAnsi="Cambria"/>
          <w:b/>
          <w:bCs/>
          <w:sz w:val="24"/>
          <w:szCs w:val="24"/>
        </w:rPr>
      </w:pPr>
      <w:r>
        <w:rPr>
          <w:rFonts w:ascii="Cambria" w:eastAsia="Calibri" w:hAnsi="Cambria"/>
          <w:b/>
          <w:bCs/>
          <w:sz w:val="24"/>
          <w:szCs w:val="24"/>
        </w:rPr>
        <w:br w:type="page"/>
      </w:r>
    </w:p>
    <w:p w14:paraId="5C7952A9" w14:textId="687AEB5C" w:rsidR="003D4A3D" w:rsidRPr="00EE4B78" w:rsidRDefault="003D4A3D" w:rsidP="003D4A3D">
      <w:pPr>
        <w:pStyle w:val="Akapitzlist"/>
        <w:autoSpaceDE w:val="0"/>
        <w:autoSpaceDN w:val="0"/>
        <w:adjustRightInd w:val="0"/>
        <w:spacing w:before="60" w:after="60" w:line="288" w:lineRule="auto"/>
        <w:ind w:left="1080"/>
        <w:jc w:val="center"/>
        <w:rPr>
          <w:rFonts w:ascii="Cambria" w:eastAsia="Calibri" w:hAnsi="Cambria"/>
          <w:b/>
          <w:bCs/>
          <w:sz w:val="24"/>
          <w:szCs w:val="24"/>
        </w:rPr>
      </w:pPr>
      <w:r w:rsidRPr="00EE4B78">
        <w:rPr>
          <w:rFonts w:ascii="Cambria" w:eastAsia="Calibri" w:hAnsi="Cambria"/>
          <w:b/>
          <w:bCs/>
          <w:sz w:val="24"/>
          <w:szCs w:val="24"/>
        </w:rPr>
        <w:lastRenderedPageBreak/>
        <w:t>Wirtualne powiaty 3 Sp. z o. o.</w:t>
      </w:r>
    </w:p>
    <w:p w14:paraId="3564F8BC" w14:textId="77777777" w:rsidR="003D4A3D" w:rsidRDefault="003D4A3D" w:rsidP="003D4A3D">
      <w:pPr>
        <w:pStyle w:val="Kolorowalistaakcent11"/>
        <w:autoSpaceDE w:val="0"/>
        <w:autoSpaceDN w:val="0"/>
        <w:spacing w:line="276" w:lineRule="auto"/>
        <w:ind w:left="1080"/>
        <w:jc w:val="center"/>
        <w:rPr>
          <w:rFonts w:ascii="Cambria" w:eastAsia="Calibri" w:hAnsi="Cambria"/>
          <w:b/>
          <w:bCs/>
          <w:sz w:val="24"/>
          <w:szCs w:val="24"/>
        </w:rPr>
      </w:pPr>
      <w:r w:rsidRPr="00EE4B78">
        <w:rPr>
          <w:rFonts w:ascii="Cambria" w:eastAsia="Calibri" w:hAnsi="Cambria"/>
          <w:b/>
          <w:bCs/>
          <w:sz w:val="24"/>
          <w:szCs w:val="24"/>
        </w:rPr>
        <w:t>Aleja Jana Pawła II 95B</w:t>
      </w:r>
      <w:r>
        <w:rPr>
          <w:rFonts w:ascii="Cambria" w:eastAsia="Calibri" w:hAnsi="Cambria"/>
          <w:b/>
          <w:bCs/>
          <w:sz w:val="24"/>
          <w:szCs w:val="24"/>
        </w:rPr>
        <w:br/>
      </w:r>
      <w:r w:rsidRPr="00EE4B78">
        <w:rPr>
          <w:rFonts w:ascii="Cambria" w:eastAsia="Calibri" w:hAnsi="Cambria"/>
          <w:b/>
          <w:bCs/>
          <w:sz w:val="24"/>
          <w:szCs w:val="24"/>
        </w:rPr>
        <w:t>21-010 Łęczna</w:t>
      </w:r>
    </w:p>
    <w:p w14:paraId="7DA707E1" w14:textId="77777777" w:rsidR="003D4A3D" w:rsidRPr="00EE4B78" w:rsidRDefault="003D4A3D" w:rsidP="003D4A3D">
      <w:pPr>
        <w:pStyle w:val="Kolorowalistaakcent11"/>
        <w:autoSpaceDE w:val="0"/>
        <w:autoSpaceDN w:val="0"/>
        <w:spacing w:line="276" w:lineRule="auto"/>
        <w:ind w:left="1080"/>
        <w:jc w:val="center"/>
        <w:rPr>
          <w:rFonts w:ascii="Cambria" w:hAnsi="Cambria"/>
          <w:b/>
          <w:bCs/>
          <w:sz w:val="24"/>
          <w:szCs w:val="24"/>
          <w:lang w:val="pl-PL"/>
        </w:rPr>
      </w:pPr>
    </w:p>
    <w:p w14:paraId="0BE63CCD" w14:textId="4AB5D19E" w:rsidR="003D4A3D" w:rsidRDefault="003D4A3D" w:rsidP="003D4A3D">
      <w:pPr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na podstawie art. 226 ust. 1 pkt 5) w zw. z art. 7 pkt 29) ustawy z dnia 11 września 2019 r. Prawo zamówień publicznych, w zakresie części </w:t>
      </w:r>
      <w:r w:rsidR="00F36FE1">
        <w:rPr>
          <w:rFonts w:ascii="Cambria" w:hAnsi="Cambria"/>
          <w:b/>
          <w:color w:val="000000"/>
        </w:rPr>
        <w:t>1</w:t>
      </w:r>
      <w:r>
        <w:rPr>
          <w:rFonts w:ascii="Cambria" w:hAnsi="Cambria"/>
          <w:b/>
          <w:color w:val="000000"/>
        </w:rPr>
        <w:t>.</w:t>
      </w:r>
    </w:p>
    <w:p w14:paraId="1AB733E8" w14:textId="77777777" w:rsidR="003D4A3D" w:rsidRDefault="003D4A3D" w:rsidP="003D4A3D">
      <w:pPr>
        <w:jc w:val="center"/>
        <w:rPr>
          <w:rFonts w:ascii="Cambria" w:hAnsi="Cambria"/>
          <w:b/>
          <w:color w:val="000000"/>
        </w:rPr>
      </w:pPr>
    </w:p>
    <w:p w14:paraId="014EFDF0" w14:textId="77777777" w:rsidR="003D4A3D" w:rsidRDefault="003D4A3D" w:rsidP="003D4A3D">
      <w:pPr>
        <w:spacing w:line="276" w:lineRule="auto"/>
        <w:jc w:val="both"/>
        <w:rPr>
          <w:rFonts w:ascii="Cambria" w:hAnsi="Cambria"/>
          <w:b/>
          <w:color w:val="000000"/>
          <w:shd w:val="clear" w:color="auto" w:fill="FFFFFF"/>
        </w:rPr>
      </w:pPr>
      <w:r w:rsidRPr="00A6402B">
        <w:rPr>
          <w:rFonts w:ascii="Cambria" w:hAnsi="Cambria"/>
          <w:bCs/>
          <w:color w:val="000000"/>
        </w:rPr>
        <w:t xml:space="preserve">Zgodnie z art. </w:t>
      </w:r>
      <w:r w:rsidRPr="00D558FB">
        <w:rPr>
          <w:rFonts w:ascii="Cambria" w:hAnsi="Cambria"/>
          <w:bCs/>
          <w:color w:val="000000"/>
        </w:rPr>
        <w:t>art. 226 ust. 1 pkt 5)</w:t>
      </w:r>
      <w:r w:rsidRPr="00A6402B">
        <w:rPr>
          <w:rFonts w:ascii="Cambria" w:hAnsi="Cambria"/>
          <w:bCs/>
          <w:color w:val="000000"/>
        </w:rPr>
        <w:t xml:space="preserve"> ustawy Prawo zamówień publicznych, Zamawiający odrzuca ofertę, jeżeli </w:t>
      </w:r>
      <w:r>
        <w:rPr>
          <w:rFonts w:ascii="Cambria" w:hAnsi="Cambria"/>
          <w:bCs/>
          <w:color w:val="000000"/>
        </w:rPr>
        <w:t>jej treść jest niezgodna z warunkami zamówienia</w:t>
      </w:r>
      <w:r w:rsidRPr="00A6402B">
        <w:rPr>
          <w:rFonts w:ascii="Cambria" w:hAnsi="Cambria"/>
          <w:b/>
          <w:color w:val="000000"/>
          <w:shd w:val="clear" w:color="auto" w:fill="FFFFFF"/>
        </w:rPr>
        <w:t>.</w:t>
      </w:r>
      <w:r>
        <w:rPr>
          <w:rFonts w:ascii="Cambria" w:hAnsi="Cambria"/>
          <w:b/>
          <w:color w:val="000000"/>
          <w:shd w:val="clear" w:color="auto" w:fill="FFFFFF"/>
        </w:rPr>
        <w:t xml:space="preserve"> </w:t>
      </w:r>
    </w:p>
    <w:p w14:paraId="4E708B92" w14:textId="77777777" w:rsidR="003D4A3D" w:rsidRPr="004A5283" w:rsidRDefault="003D4A3D" w:rsidP="003D4A3D">
      <w:pPr>
        <w:spacing w:line="276" w:lineRule="auto"/>
        <w:jc w:val="both"/>
        <w:rPr>
          <w:rFonts w:ascii="Cambria" w:hAnsi="Cambria"/>
          <w:b/>
          <w:color w:val="000000"/>
        </w:rPr>
      </w:pPr>
      <w:r w:rsidRPr="00AC1449">
        <w:rPr>
          <w:rFonts w:ascii="Cambria" w:hAnsi="Cambria"/>
          <w:bCs/>
          <w:color w:val="000000"/>
          <w:shd w:val="clear" w:color="auto" w:fill="FFFFFF"/>
        </w:rPr>
        <w:t xml:space="preserve">Zgodnie z </w:t>
      </w:r>
      <w:r>
        <w:rPr>
          <w:rFonts w:ascii="Cambria" w:hAnsi="Cambria"/>
          <w:bCs/>
          <w:color w:val="000000"/>
          <w:shd w:val="clear" w:color="auto" w:fill="FFFFFF"/>
        </w:rPr>
        <w:t xml:space="preserve">art. 7 pkt 29) ustawy Pzp, przez warunki zamówienia rozumie się </w:t>
      </w:r>
      <w:r w:rsidRPr="00AC1449">
        <w:rPr>
          <w:rFonts w:ascii="Cambria" w:hAnsi="Cambria"/>
          <w:bCs/>
          <w:color w:val="000000"/>
          <w:shd w:val="clear" w:color="auto" w:fill="FFFFFF"/>
        </w:rPr>
        <w:t xml:space="preserve">warunki, które dotyczą zamówienia lub postępowania o udzielenie zamówienia, </w:t>
      </w:r>
      <w:r w:rsidRPr="00AC1449">
        <w:rPr>
          <w:rFonts w:ascii="Cambria" w:hAnsi="Cambria"/>
          <w:b/>
          <w:color w:val="000000"/>
          <w:u w:val="single"/>
          <w:shd w:val="clear" w:color="auto" w:fill="FFFFFF"/>
        </w:rPr>
        <w:t>wynikające w szczególności z opisu przedmiotu zamówienia</w:t>
      </w:r>
      <w:r w:rsidRPr="00AC1449">
        <w:rPr>
          <w:rFonts w:ascii="Cambria" w:hAnsi="Cambria"/>
          <w:bCs/>
          <w:color w:val="000000"/>
          <w:shd w:val="clear" w:color="auto" w:fill="FFFFFF"/>
        </w:rPr>
        <w:t xml:space="preserve">, wymagań związanych z realizacją zamówienia, kryteriów oceny ofert, </w:t>
      </w:r>
      <w:r w:rsidRPr="00E10264">
        <w:rPr>
          <w:rFonts w:ascii="Cambria" w:hAnsi="Cambria"/>
          <w:b/>
          <w:color w:val="000000"/>
          <w:u w:val="single"/>
          <w:shd w:val="clear" w:color="auto" w:fill="FFFFFF"/>
        </w:rPr>
        <w:t>wymagań proceduralnych</w:t>
      </w:r>
      <w:r w:rsidRPr="00AC1449">
        <w:rPr>
          <w:rFonts w:ascii="Cambria" w:hAnsi="Cambria"/>
          <w:bCs/>
          <w:color w:val="000000"/>
          <w:shd w:val="clear" w:color="auto" w:fill="FFFFFF"/>
        </w:rPr>
        <w:t xml:space="preserve"> lub projektowanych postanowień umowy w sprawie zamówienia publicznego</w:t>
      </w:r>
    </w:p>
    <w:p w14:paraId="4EA74066" w14:textId="77777777" w:rsidR="003D4A3D" w:rsidRPr="002F45E8" w:rsidRDefault="003D4A3D" w:rsidP="003D4A3D">
      <w:pPr>
        <w:spacing w:line="276" w:lineRule="auto"/>
        <w:jc w:val="both"/>
        <w:rPr>
          <w:rFonts w:ascii="Cambria" w:hAnsi="Cambria"/>
          <w:bCs/>
          <w:color w:val="000000"/>
        </w:rPr>
      </w:pPr>
      <w:r w:rsidRPr="004A5283">
        <w:rPr>
          <w:rFonts w:ascii="Cambria" w:hAnsi="Cambria"/>
          <w:b/>
          <w:color w:val="000000"/>
        </w:rPr>
        <w:t xml:space="preserve"> </w:t>
      </w:r>
      <w:r w:rsidRPr="002F45E8">
        <w:rPr>
          <w:rFonts w:ascii="Cambria" w:hAnsi="Cambria"/>
          <w:bCs/>
          <w:color w:val="000000"/>
        </w:rPr>
        <w:t>W wyniku badania i oceny ofert Zamawiający stwierdził następujące niezgodności oferty Wykonawcy z treścią Specyfikacji Warunków Zamówienia:</w:t>
      </w:r>
    </w:p>
    <w:p w14:paraId="015E5EA0" w14:textId="77777777" w:rsidR="003D4A3D" w:rsidRPr="002F45E8" w:rsidRDefault="003D4A3D" w:rsidP="003D4A3D">
      <w:pPr>
        <w:spacing w:line="276" w:lineRule="auto"/>
        <w:jc w:val="both"/>
        <w:rPr>
          <w:rFonts w:ascii="Cambria" w:eastAsia="Calibri" w:hAnsi="Cambria" w:cs="Times New Roman"/>
        </w:rPr>
      </w:pPr>
      <w:r w:rsidRPr="002F45E8">
        <w:rPr>
          <w:rFonts w:ascii="Cambria" w:eastAsia="Calibri" w:hAnsi="Cambria" w:cs="Times New Roman"/>
          <w:bCs/>
        </w:rPr>
        <w:t xml:space="preserve">Wykonawca </w:t>
      </w:r>
      <w:r>
        <w:rPr>
          <w:rFonts w:ascii="Cambria" w:eastAsia="Calibri" w:hAnsi="Cambria" w:cs="Times New Roman"/>
        </w:rPr>
        <w:t>w formularzu ofertowym</w:t>
      </w:r>
      <w:r w:rsidRPr="002F45E8">
        <w:rPr>
          <w:rFonts w:ascii="Cambria" w:eastAsia="Calibri" w:hAnsi="Cambria" w:cs="Times New Roman"/>
        </w:rPr>
        <w:t xml:space="preserve"> </w:t>
      </w:r>
      <w:r>
        <w:rPr>
          <w:rFonts w:ascii="Cambria" w:eastAsia="Calibri" w:hAnsi="Cambria" w:cs="Times New Roman"/>
        </w:rPr>
        <w:t xml:space="preserve">stanowiącym załącznik nr 6 do Specyfikacji Warunków Zamówienia, </w:t>
      </w:r>
      <w:r w:rsidRPr="002F45E8">
        <w:rPr>
          <w:rFonts w:ascii="Cambria" w:eastAsia="Calibri" w:hAnsi="Cambria" w:cs="Times New Roman"/>
        </w:rPr>
        <w:t>zobowiązany był podać producenta oraz model i wersję lub numer katalogowy pozwalające na jednoznaczną identyfikację oferowanego produktu.</w:t>
      </w:r>
    </w:p>
    <w:p w14:paraId="1D094205" w14:textId="289783B4" w:rsidR="003D4A3D" w:rsidRPr="003D4A3D" w:rsidRDefault="003D4A3D" w:rsidP="003D4A3D">
      <w:pPr>
        <w:spacing w:line="276" w:lineRule="auto"/>
        <w:jc w:val="both"/>
        <w:rPr>
          <w:rFonts w:ascii="Cambria" w:eastAsia="Calibri" w:hAnsi="Cambria" w:cs="Times New Roman"/>
        </w:rPr>
      </w:pPr>
      <w:r w:rsidRPr="002F45E8">
        <w:rPr>
          <w:rFonts w:ascii="Cambria" w:eastAsia="Calibri" w:hAnsi="Cambria" w:cs="Times New Roman"/>
        </w:rPr>
        <w:t>W miejsce właściwe dla wskazania wersji, Wykonawca podał wybiórczo parametry</w:t>
      </w:r>
      <w:r>
        <w:rPr>
          <w:rFonts w:ascii="Cambria" w:eastAsia="Calibri" w:hAnsi="Cambria" w:cs="Times New Roman"/>
        </w:rPr>
        <w:t xml:space="preserve"> laptopa </w:t>
      </w:r>
      <w:r w:rsidRPr="002F45E8">
        <w:rPr>
          <w:rFonts w:ascii="Cambria" w:eastAsia="Calibri" w:hAnsi="Cambria" w:cs="Times New Roman"/>
        </w:rPr>
        <w:t xml:space="preserve">Dell </w:t>
      </w:r>
      <w:proofErr w:type="spellStart"/>
      <w:r>
        <w:rPr>
          <w:rFonts w:ascii="Cambria" w:eastAsia="Calibri" w:hAnsi="Cambria" w:cs="Times New Roman"/>
        </w:rPr>
        <w:t>Vostro</w:t>
      </w:r>
      <w:proofErr w:type="spellEnd"/>
      <w:r w:rsidRPr="002F45E8">
        <w:rPr>
          <w:rFonts w:ascii="Cambria" w:eastAsia="Calibri" w:hAnsi="Cambria" w:cs="Times New Roman"/>
        </w:rPr>
        <w:t xml:space="preserve"> </w:t>
      </w:r>
      <w:r>
        <w:rPr>
          <w:rFonts w:ascii="Cambria" w:eastAsia="Calibri" w:hAnsi="Cambria" w:cs="Times New Roman"/>
        </w:rPr>
        <w:t>3</w:t>
      </w:r>
      <w:r w:rsidRPr="002F45E8">
        <w:rPr>
          <w:rFonts w:ascii="Cambria" w:eastAsia="Calibri" w:hAnsi="Cambria" w:cs="Times New Roman"/>
        </w:rPr>
        <w:t>5</w:t>
      </w:r>
      <w:r>
        <w:rPr>
          <w:rFonts w:ascii="Cambria" w:eastAsia="Calibri" w:hAnsi="Cambria" w:cs="Times New Roman"/>
        </w:rPr>
        <w:t xml:space="preserve">10, tj. </w:t>
      </w:r>
      <w:r w:rsidRPr="002F45E8">
        <w:rPr>
          <w:rFonts w:ascii="Cambria" w:eastAsia="Calibri" w:hAnsi="Cambria" w:cs="Times New Roman"/>
        </w:rPr>
        <w:t>„i</w:t>
      </w:r>
      <w:r>
        <w:rPr>
          <w:rFonts w:ascii="Cambria" w:eastAsia="Calibri" w:hAnsi="Cambria" w:cs="Times New Roman"/>
        </w:rPr>
        <w:t>3</w:t>
      </w:r>
      <w:r w:rsidRPr="002F45E8">
        <w:rPr>
          <w:rFonts w:ascii="Cambria" w:eastAsia="Calibri" w:hAnsi="Cambria" w:cs="Times New Roman"/>
        </w:rPr>
        <w:t>/</w:t>
      </w:r>
      <w:r>
        <w:rPr>
          <w:rFonts w:ascii="Cambria" w:eastAsia="Calibri" w:hAnsi="Cambria" w:cs="Times New Roman"/>
        </w:rPr>
        <w:t>8</w:t>
      </w:r>
      <w:r w:rsidRPr="002F45E8">
        <w:rPr>
          <w:rFonts w:ascii="Cambria" w:eastAsia="Calibri" w:hAnsi="Cambria" w:cs="Times New Roman"/>
        </w:rPr>
        <w:t xml:space="preserve"> GB Ram/</w:t>
      </w:r>
      <w:r>
        <w:rPr>
          <w:rFonts w:ascii="Cambria" w:eastAsia="Calibri" w:hAnsi="Cambria" w:cs="Times New Roman"/>
        </w:rPr>
        <w:t>256</w:t>
      </w:r>
      <w:r w:rsidRPr="002F45E8">
        <w:rPr>
          <w:rFonts w:ascii="Cambria" w:eastAsia="Calibri" w:hAnsi="Cambria" w:cs="Times New Roman"/>
        </w:rPr>
        <w:t>GB”.</w:t>
      </w:r>
    </w:p>
    <w:p w14:paraId="073676D0" w14:textId="0219AE84" w:rsidR="003D4A3D" w:rsidRDefault="003D4A3D" w:rsidP="003D4A3D">
      <w:pPr>
        <w:spacing w:line="276" w:lineRule="auto"/>
        <w:jc w:val="both"/>
        <w:rPr>
          <w:rFonts w:ascii="Cambria" w:hAnsi="Cambria" w:cs="Cambria-Bold"/>
        </w:rPr>
      </w:pPr>
      <w:r>
        <w:rPr>
          <w:rFonts w:ascii="Cambria" w:hAnsi="Cambria" w:cs="Cambria-Bold"/>
        </w:rPr>
        <w:t>Zamawiający dokonując analizy podanych oznaczeń stwierdził, że Wykonawca nie wskazał w Formularzu ofertowym wersji/numeru katalogowego jak było to wymagane, a wskazany model laptopa występuje w różnych wersjach.</w:t>
      </w:r>
      <w:r>
        <w:rPr>
          <w:rStyle w:val="Odwoanieprzypisudolnego"/>
          <w:rFonts w:ascii="Cambria" w:hAnsi="Cambria" w:cs="Cambria-Bold"/>
        </w:rPr>
        <w:footnoteReference w:id="1"/>
      </w:r>
      <w:r>
        <w:rPr>
          <w:rFonts w:ascii="Cambria" w:hAnsi="Cambria" w:cs="Cambria-Bold"/>
        </w:rPr>
        <w:t xml:space="preserve"> Tym samym, Zamawiający nie jest w stanie zweryfikować jednoznacznie oferowanego produktu, a Wykonawca nie spełnił wymagań proceduralnych stawianych w postępowaniu.</w:t>
      </w:r>
    </w:p>
    <w:p w14:paraId="4F78B77E" w14:textId="77777777" w:rsidR="003D4A3D" w:rsidRDefault="003D4A3D" w:rsidP="003D4A3D">
      <w:pPr>
        <w:spacing w:line="276" w:lineRule="auto"/>
        <w:jc w:val="both"/>
        <w:rPr>
          <w:rFonts w:ascii="Cambria" w:hAnsi="Cambria" w:cs="Cambria-Bold"/>
        </w:rPr>
      </w:pPr>
    </w:p>
    <w:p w14:paraId="5AE760E7" w14:textId="652443DF" w:rsidR="003D4A3D" w:rsidRDefault="003D4A3D" w:rsidP="003D4A3D">
      <w:r w:rsidRPr="00A52319">
        <w:rPr>
          <w:rFonts w:ascii="Cambria" w:hAnsi="Cambria"/>
          <w:b/>
          <w:bCs/>
        </w:rPr>
        <w:t xml:space="preserve">Mając na uwadze powyższe, Zamawiający stwierdza, że Wykonawca złożył ofertę niezgodną </w:t>
      </w:r>
      <w:r>
        <w:rPr>
          <w:rFonts w:ascii="Cambria" w:hAnsi="Cambria"/>
          <w:b/>
          <w:bCs/>
        </w:rPr>
        <w:t xml:space="preserve">z </w:t>
      </w:r>
      <w:r w:rsidRPr="00A52319">
        <w:rPr>
          <w:rFonts w:ascii="Cambria" w:hAnsi="Cambria"/>
          <w:b/>
          <w:bCs/>
        </w:rPr>
        <w:t xml:space="preserve">warunkami zamówienia określonymi w SWZ, która podlega odrzuceniu na podstawie art. 226 ust. 1 pkt 5) w zw. z art. 7 pkt 29) ustawy Pzp w zakresie części </w:t>
      </w:r>
      <w:r>
        <w:rPr>
          <w:rFonts w:ascii="Cambria" w:hAnsi="Cambria"/>
          <w:b/>
          <w:bCs/>
        </w:rPr>
        <w:t>2 zamówienia</w:t>
      </w:r>
      <w:r w:rsidRPr="00A52319">
        <w:rPr>
          <w:rFonts w:ascii="Cambria" w:hAnsi="Cambria"/>
          <w:b/>
          <w:bCs/>
        </w:rPr>
        <w:t>.</w:t>
      </w:r>
    </w:p>
    <w:sectPr w:rsidR="003D4A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F6051" w14:textId="77777777" w:rsidR="00A1701D" w:rsidRDefault="00A1701D" w:rsidP="00AF15DF">
      <w:pPr>
        <w:spacing w:after="0" w:line="240" w:lineRule="auto"/>
      </w:pPr>
      <w:r>
        <w:separator/>
      </w:r>
    </w:p>
  </w:endnote>
  <w:endnote w:type="continuationSeparator" w:id="0">
    <w:p w14:paraId="1009C5B0" w14:textId="77777777" w:rsidR="00A1701D" w:rsidRDefault="00A1701D" w:rsidP="00AF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F590E" w14:textId="77777777" w:rsidR="00A1701D" w:rsidRDefault="00A1701D" w:rsidP="00AF15DF">
      <w:pPr>
        <w:spacing w:after="0" w:line="240" w:lineRule="auto"/>
      </w:pPr>
      <w:r>
        <w:separator/>
      </w:r>
    </w:p>
  </w:footnote>
  <w:footnote w:type="continuationSeparator" w:id="0">
    <w:p w14:paraId="61771351" w14:textId="77777777" w:rsidR="00A1701D" w:rsidRDefault="00A1701D" w:rsidP="00AF15DF">
      <w:pPr>
        <w:spacing w:after="0" w:line="240" w:lineRule="auto"/>
      </w:pPr>
      <w:r>
        <w:continuationSeparator/>
      </w:r>
    </w:p>
  </w:footnote>
  <w:footnote w:id="1">
    <w:p w14:paraId="3B4CBFD1" w14:textId="73338A78" w:rsidR="003D4A3D" w:rsidRDefault="003D4A3D" w:rsidP="003D4A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CD2F49">
          <w:rPr>
            <w:rStyle w:val="Hipercze"/>
          </w:rPr>
          <w:t>https://dell24.pl/k/348/Laptopy-DELL-Vostro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005C" w14:textId="0F2B42B1" w:rsidR="00AF15DF" w:rsidRPr="00AF15DF" w:rsidRDefault="00AF15DF" w:rsidP="00AF15DF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  <w:r>
      <w:rPr>
        <w:noProof/>
      </w:rPr>
      <w:drawing>
        <wp:inline distT="0" distB="0" distL="0" distR="0" wp14:anchorId="599FCB34" wp14:editId="624360F5">
          <wp:extent cx="5210810" cy="845820"/>
          <wp:effectExtent l="19050" t="0" r="8890" b="0"/>
          <wp:docPr id="1" name="Obraz 1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81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12BEA"/>
    <w:multiLevelType w:val="hybridMultilevel"/>
    <w:tmpl w:val="4BAA441A"/>
    <w:lvl w:ilvl="0" w:tplc="08F2AD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624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DF"/>
    <w:rsid w:val="000844A7"/>
    <w:rsid w:val="00367D26"/>
    <w:rsid w:val="003941E7"/>
    <w:rsid w:val="003D4A3D"/>
    <w:rsid w:val="005828B4"/>
    <w:rsid w:val="006A3ABC"/>
    <w:rsid w:val="006E6AAD"/>
    <w:rsid w:val="00A1701D"/>
    <w:rsid w:val="00AF15DF"/>
    <w:rsid w:val="00E77E96"/>
    <w:rsid w:val="00F36FE1"/>
    <w:rsid w:val="00F9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C5F3"/>
  <w15:chartTrackingRefBased/>
  <w15:docId w15:val="{C737D96A-2823-8D47-93D5-20AF0CBF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5DF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5D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15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15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15DF"/>
    <w:rPr>
      <w:sz w:val="20"/>
      <w:szCs w:val="20"/>
    </w:rPr>
  </w:style>
  <w:style w:type="paragraph" w:customStyle="1" w:styleId="Kolorowalistaakcent11">
    <w:name w:val="Kolorowa lista — akcent 11"/>
    <w:aliases w:val="L1,Numerowanie,Akapit z listą5,T_SZ_List Paragraph,normalny tekst,Akapit z listą BS,Kolorowa lista — akcent 111,Colorful List Accent 1,CW_Lista,List Paragraph,Akapit z listą4,Akapit z listą1,Średnia siatka 1 — akcent 21"/>
    <w:basedOn w:val="Normalny"/>
    <w:link w:val="Kolorowalistaakcent1Znak"/>
    <w:qFormat/>
    <w:rsid w:val="00AF15DF"/>
    <w:pPr>
      <w:widowControl w:val="0"/>
      <w:suppressAutoHyphens/>
      <w:adjustRightInd w:val="0"/>
      <w:spacing w:after="0" w:line="24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BS Znak,Kolorowa lista — akcent 11 Znak,Colorful List Accent 1 Znak,CW_Lista Znak,List Paragraph Znak,sw tekst Znak"/>
    <w:link w:val="Kolorowalistaakcent11"/>
    <w:qFormat/>
    <w:rsid w:val="00AF15D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1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15DF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F1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5DF"/>
    <w:rPr>
      <w:sz w:val="22"/>
      <w:szCs w:val="22"/>
    </w:rPr>
  </w:style>
  <w:style w:type="paragraph" w:customStyle="1" w:styleId="Default">
    <w:name w:val="Default"/>
    <w:rsid w:val="00AF15DF"/>
    <w:pPr>
      <w:autoSpaceDE w:val="0"/>
      <w:autoSpaceDN w:val="0"/>
      <w:adjustRightInd w:val="0"/>
      <w:ind w:left="705"/>
      <w:jc w:val="both"/>
    </w:pPr>
    <w:rPr>
      <w:rFonts w:ascii="Cambria" w:hAnsi="Cambria" w:cs="Cambria"/>
      <w:color w:val="000000"/>
      <w:sz w:val="23"/>
      <w:szCs w:val="23"/>
    </w:rPr>
  </w:style>
  <w:style w:type="character" w:styleId="Hipercze">
    <w:name w:val="Hyperlink"/>
    <w:uiPriority w:val="99"/>
    <w:unhideWhenUsed/>
    <w:rsid w:val="003D4A3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A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A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A3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4A3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97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ell24.pl/k/348/Laptopy-DELL-Vost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Cichoń</dc:creator>
  <cp:keywords/>
  <dc:description/>
  <cp:lastModifiedBy>Maciej Oziembło</cp:lastModifiedBy>
  <cp:revision>6</cp:revision>
  <dcterms:created xsi:type="dcterms:W3CDTF">2022-08-03T06:05:00Z</dcterms:created>
  <dcterms:modified xsi:type="dcterms:W3CDTF">2022-08-03T07:40:00Z</dcterms:modified>
</cp:coreProperties>
</file>